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534F" w14:textId="43D5D1FA" w:rsidR="00C8436F" w:rsidRPr="008F70B7" w:rsidRDefault="00CC0F67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5B1E6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JOURNALISM COURSES </w:t>
      </w:r>
      <w:r w:rsidR="00C8436F" w:rsidRPr="005B1E6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OFFERED </w:t>
      </w:r>
      <w:r w:rsidR="00EC7329" w:rsidRPr="005B1E6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 THE</w:t>
      </w:r>
      <w:r w:rsidR="00C8436F" w:rsidRPr="005B1E6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ACADEMIC YEAR</w:t>
      </w:r>
    </w:p>
    <w:p w14:paraId="7CE52C1F" w14:textId="7D64FD6F" w:rsidR="008F70B7" w:rsidRPr="008F70B7" w:rsidRDefault="008F70B7" w:rsidP="00A470CE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 w:rsidRPr="008F70B7">
        <w:rPr>
          <w:rFonts w:ascii="Book Antiqua" w:hAnsi="Book Antiqua"/>
          <w:color w:val="000000" w:themeColor="text1"/>
          <w:sz w:val="16"/>
          <w:szCs w:val="16"/>
          <w:lang w:val="en-US"/>
        </w:rPr>
        <w:t>5/20/</w:t>
      </w:r>
      <w:r w:rsidR="00F951EA">
        <w:rPr>
          <w:rFonts w:ascii="Book Antiqua" w:hAnsi="Book Antiqua"/>
          <w:color w:val="000000" w:themeColor="text1"/>
          <w:sz w:val="16"/>
          <w:szCs w:val="16"/>
          <w:lang w:val="en-US"/>
        </w:rPr>
        <w:t>20</w:t>
      </w:r>
    </w:p>
    <w:p w14:paraId="2AF3F087" w14:textId="1BF13349" w:rsidR="00EB03FC" w:rsidRDefault="00EB03FC" w:rsidP="00962F76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799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06"/>
        <w:gridCol w:w="5041"/>
      </w:tblGrid>
      <w:tr w:rsidR="00D6187C" w:rsidRPr="00521BF1" w14:paraId="33E56D37" w14:textId="156D94BF" w:rsidTr="003C0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6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6E8CFCDC" w14:textId="79187F90" w:rsidR="00D6187C" w:rsidRPr="00521BF1" w:rsidRDefault="00D6187C" w:rsidP="00B948C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Term</w:t>
            </w:r>
          </w:p>
        </w:tc>
        <w:tc>
          <w:tcPr>
            <w:tcW w:w="243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31CD8148" w14:textId="00C17612" w:rsidR="00D6187C" w:rsidRPr="00521BF1" w:rsidRDefault="00D6187C" w:rsidP="00B948C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Term</w:t>
            </w:r>
          </w:p>
        </w:tc>
      </w:tr>
      <w:tr w:rsidR="005809D0" w:rsidRPr="00521BF1" w14:paraId="0120A860" w14:textId="7227CDE1" w:rsidTr="003C01F4">
        <w:tc>
          <w:tcPr>
            <w:tcW w:w="2564" w:type="pct"/>
          </w:tcPr>
          <w:p w14:paraId="071B1E78" w14:textId="7BA4E09A" w:rsidR="005809D0" w:rsidRPr="00521BF1" w:rsidRDefault="005809D0" w:rsidP="005809D0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521BF1">
              <w:rPr>
                <w:rFonts w:ascii="Book Antiqua" w:hAnsi="Book Antiqua" w:cs="Times New Roman"/>
                <w:sz w:val="18"/>
                <w:szCs w:val="18"/>
              </w:rPr>
              <w:t>JOURNL 0053 INTRODUCTION TO JOURNALISM</w:t>
            </w:r>
          </w:p>
        </w:tc>
        <w:tc>
          <w:tcPr>
            <w:tcW w:w="2436" w:type="pct"/>
          </w:tcPr>
          <w:p w14:paraId="366CA5C8" w14:textId="03F2A3A5" w:rsidR="005809D0" w:rsidRPr="00521BF1" w:rsidRDefault="005809D0" w:rsidP="005809D0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  <w:t>JOURNL 1133 MAGAZINE WRITING</w:t>
            </w:r>
          </w:p>
        </w:tc>
      </w:tr>
      <w:tr w:rsidR="005809D0" w:rsidRPr="00521BF1" w14:paraId="604FE724" w14:textId="5CE18DDA" w:rsidTr="003C01F4">
        <w:tc>
          <w:tcPr>
            <w:tcW w:w="2564" w:type="pct"/>
          </w:tcPr>
          <w:p w14:paraId="5CE81FA0" w14:textId="10E62A5E" w:rsidR="005809D0" w:rsidRPr="00521BF1" w:rsidRDefault="005809D0" w:rsidP="005809D0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JOURNL 1132 </w:t>
            </w:r>
            <w:r w:rsidRPr="00521BF1">
              <w:rPr>
                <w:rFonts w:ascii="Book Antiqua" w:hAnsi="Book Antiqua" w:cs="Times New Roman"/>
                <w:sz w:val="18"/>
                <w:szCs w:val="18"/>
              </w:rPr>
              <w:t>REPORTING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436" w:type="pct"/>
          </w:tcPr>
          <w:p w14:paraId="5012122B" w14:textId="025A3570" w:rsidR="005809D0" w:rsidRPr="00521BF1" w:rsidRDefault="005809D0" w:rsidP="005809D0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113</w:t>
            </w: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imes New Roman"/>
                <w:sz w:val="18"/>
                <w:szCs w:val="18"/>
              </w:rPr>
              <w:t>FEATURE WRITING</w:t>
            </w:r>
          </w:p>
        </w:tc>
      </w:tr>
      <w:tr w:rsidR="005809D0" w:rsidRPr="00521BF1" w14:paraId="191C86D6" w14:textId="665FF912" w:rsidTr="005809D0">
        <w:trPr>
          <w:trHeight w:val="70"/>
        </w:trPr>
        <w:tc>
          <w:tcPr>
            <w:tcW w:w="2564" w:type="pct"/>
          </w:tcPr>
          <w:p w14:paraId="74634304" w14:textId="1FB1E9A0" w:rsidR="005809D0" w:rsidRPr="006A2F3F" w:rsidRDefault="005809D0" w:rsidP="005809D0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521BF1">
              <w:rPr>
                <w:rFonts w:ascii="Book Antiqua" w:hAnsi="Book Antiqua" w:cs="Times New Roman"/>
                <w:sz w:val="18"/>
                <w:szCs w:val="18"/>
              </w:rPr>
              <w:t>JOURNL 1142 JOURNALISM PRACTICUM</w:t>
            </w:r>
          </w:p>
        </w:tc>
        <w:tc>
          <w:tcPr>
            <w:tcW w:w="2436" w:type="pct"/>
          </w:tcPr>
          <w:p w14:paraId="1F0EE2B9" w14:textId="3DA7487B" w:rsidR="005809D0" w:rsidRPr="00625812" w:rsidRDefault="005809D0" w:rsidP="005809D0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625812">
              <w:rPr>
                <w:rFonts w:ascii="Book Antiqua" w:hAnsi="Book Antiqua" w:cs="Times New Roman"/>
                <w:sz w:val="18"/>
                <w:szCs w:val="18"/>
              </w:rPr>
              <w:t>JOURNL 1140 PHOTOGRAPHY IN COMMUNICATIONS</w:t>
            </w:r>
          </w:p>
        </w:tc>
      </w:tr>
      <w:tr w:rsidR="005809D0" w:rsidRPr="00521BF1" w14:paraId="4F1FABD6" w14:textId="77777777" w:rsidTr="003C01F4">
        <w:tc>
          <w:tcPr>
            <w:tcW w:w="2564" w:type="pct"/>
          </w:tcPr>
          <w:p w14:paraId="014F1E8D" w14:textId="075C69D5" w:rsidR="005809D0" w:rsidRPr="00521BF1" w:rsidRDefault="005809D0" w:rsidP="005809D0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521BF1">
              <w:rPr>
                <w:rFonts w:ascii="Book Antiqua" w:hAnsi="Book Antiqua" w:cs="Times New Roman"/>
                <w:sz w:val="18"/>
                <w:szCs w:val="18"/>
              </w:rPr>
              <w:t>JOURNL 1144 PUBLIC RELATIONS 1</w:t>
            </w:r>
          </w:p>
        </w:tc>
        <w:tc>
          <w:tcPr>
            <w:tcW w:w="2436" w:type="pct"/>
          </w:tcPr>
          <w:p w14:paraId="5353C0FE" w14:textId="55946535" w:rsidR="005809D0" w:rsidRPr="00625812" w:rsidRDefault="005809D0" w:rsidP="005809D0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521BF1">
              <w:rPr>
                <w:rFonts w:ascii="Book Antiqua" w:hAnsi="Book Antiqua" w:cs="Times New Roman"/>
                <w:sz w:val="18"/>
                <w:szCs w:val="18"/>
              </w:rPr>
              <w:t xml:space="preserve">JOURNL 1142 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JOURNALISM </w:t>
            </w:r>
            <w:r w:rsidRPr="00521BF1">
              <w:rPr>
                <w:rFonts w:ascii="Book Antiqua" w:hAnsi="Book Antiqua" w:cs="Times New Roman"/>
                <w:sz w:val="18"/>
                <w:szCs w:val="18"/>
              </w:rPr>
              <w:t xml:space="preserve">PRACTICUM </w:t>
            </w:r>
          </w:p>
        </w:tc>
      </w:tr>
      <w:tr w:rsidR="005809D0" w:rsidRPr="00521BF1" w14:paraId="2529C24D" w14:textId="4511515F" w:rsidTr="003C01F4">
        <w:tc>
          <w:tcPr>
            <w:tcW w:w="2564" w:type="pct"/>
          </w:tcPr>
          <w:p w14:paraId="387D1E1F" w14:textId="727753E4" w:rsidR="005809D0" w:rsidRPr="00521BF1" w:rsidRDefault="005809D0" w:rsidP="005809D0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1171 CONFERENCE IN WRITING</w:t>
            </w:r>
          </w:p>
        </w:tc>
        <w:tc>
          <w:tcPr>
            <w:tcW w:w="2436" w:type="pct"/>
          </w:tcPr>
          <w:p w14:paraId="32F96879" w14:textId="508F5CA6" w:rsidR="005809D0" w:rsidRPr="00625812" w:rsidRDefault="005809D0" w:rsidP="005809D0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6A2F3F">
              <w:rPr>
                <w:rFonts w:ascii="Book Antiqua" w:hAnsi="Book Antiqua" w:cs="Times New Roman"/>
                <w:sz w:val="18"/>
                <w:szCs w:val="18"/>
              </w:rPr>
              <w:t>JOURNL 1146 PUBLIC RELATIONS 2</w:t>
            </w:r>
          </w:p>
        </w:tc>
      </w:tr>
      <w:tr w:rsidR="005809D0" w:rsidRPr="00521BF1" w14:paraId="460ABEF9" w14:textId="6B7866EB" w:rsidTr="003C01F4">
        <w:tc>
          <w:tcPr>
            <w:tcW w:w="2564" w:type="pct"/>
          </w:tcPr>
          <w:p w14:paraId="111DFDCD" w14:textId="5EF760C2" w:rsidR="005809D0" w:rsidRPr="00521BF1" w:rsidRDefault="005809D0" w:rsidP="005809D0">
            <w:pPr>
              <w:rPr>
                <w:rFonts w:ascii="Book Antiqua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1173 INTERNSHIP</w:t>
            </w:r>
          </w:p>
        </w:tc>
        <w:tc>
          <w:tcPr>
            <w:tcW w:w="2436" w:type="pct"/>
          </w:tcPr>
          <w:p w14:paraId="469E680E" w14:textId="26E23F65" w:rsidR="005809D0" w:rsidRPr="00521BF1" w:rsidRDefault="005809D0" w:rsidP="005809D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1171 CONFERENCE IN WRITING</w:t>
            </w:r>
          </w:p>
        </w:tc>
      </w:tr>
      <w:tr w:rsidR="005809D0" w:rsidRPr="00521BF1" w14:paraId="7DE24C80" w14:textId="7E7F59FF" w:rsidTr="003C01F4">
        <w:trPr>
          <w:trHeight w:val="70"/>
        </w:trPr>
        <w:tc>
          <w:tcPr>
            <w:tcW w:w="2564" w:type="pct"/>
          </w:tcPr>
          <w:p w14:paraId="0EF35BC3" w14:textId="05A9A343" w:rsidR="005809D0" w:rsidRPr="00521BF1" w:rsidRDefault="005809D0" w:rsidP="005809D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6" w:type="pct"/>
          </w:tcPr>
          <w:p w14:paraId="2913F672" w14:textId="50A6DF88" w:rsidR="005809D0" w:rsidRPr="00521BF1" w:rsidRDefault="005809D0" w:rsidP="005809D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1173 INTERNSHIP</w:t>
            </w:r>
          </w:p>
        </w:tc>
      </w:tr>
      <w:tr w:rsidR="005809D0" w:rsidRPr="00521BF1" w14:paraId="77DB0C94" w14:textId="77777777" w:rsidTr="005809D0">
        <w:trPr>
          <w:trHeight w:val="70"/>
        </w:trPr>
        <w:tc>
          <w:tcPr>
            <w:tcW w:w="2564" w:type="pct"/>
          </w:tcPr>
          <w:p w14:paraId="3EAF08A6" w14:textId="21DC06E1" w:rsidR="005809D0" w:rsidRDefault="005809D0" w:rsidP="005809D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6" w:type="pct"/>
          </w:tcPr>
          <w:p w14:paraId="5BEB95B4" w14:textId="25EB0E86" w:rsidR="005809D0" w:rsidRDefault="005809D0" w:rsidP="005809D0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5809D0" w:rsidRPr="00521BF1" w14:paraId="60AA5E38" w14:textId="5401EE56" w:rsidTr="003C01F4">
        <w:tc>
          <w:tcPr>
            <w:tcW w:w="2564" w:type="pct"/>
          </w:tcPr>
          <w:p w14:paraId="01B515D9" w14:textId="1C4B3918" w:rsidR="005809D0" w:rsidRPr="00521BF1" w:rsidRDefault="005809D0" w:rsidP="005809D0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436" w:type="pct"/>
          </w:tcPr>
          <w:p w14:paraId="1B13C647" w14:textId="13D6B340" w:rsidR="005809D0" w:rsidRPr="00521BF1" w:rsidRDefault="005809D0" w:rsidP="005809D0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0F492A66" w14:textId="77777777" w:rsidR="00962F76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04EC4B59" w14:textId="77777777" w:rsidR="00962F76" w:rsidRPr="00A24900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2F3F5E29" w14:textId="77777777" w:rsidR="003C01F4" w:rsidRPr="005B1E6D" w:rsidRDefault="003C01F4" w:rsidP="003C01F4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>JOURNALISM COURSES OFFERED DURING THE SUMMER</w:t>
      </w:r>
    </w:p>
    <w:p w14:paraId="45960833" w14:textId="77777777" w:rsidR="003C01F4" w:rsidRPr="003B7D0E" w:rsidRDefault="003C01F4" w:rsidP="003C01F4">
      <w:pPr>
        <w:spacing w:after="0" w:line="240" w:lineRule="auto"/>
        <w:ind w:firstLine="706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3C01F4" w:rsidRPr="00A24900" w14:paraId="5A487D94" w14:textId="77777777" w:rsidTr="002B4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27C561DF" w14:textId="77777777" w:rsidR="003C01F4" w:rsidRPr="00A24900" w:rsidRDefault="003C01F4" w:rsidP="002B4968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3C01F4" w:rsidRPr="0021650B" w14:paraId="5698DF45" w14:textId="77777777" w:rsidTr="002B4968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2A06813E" w14:textId="5DB9D63D" w:rsidR="003C01F4" w:rsidRPr="00E45039" w:rsidRDefault="003C01F4" w:rsidP="002B496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097198">
              <w:rPr>
                <w:rFonts w:ascii="Book Antiqua" w:hAnsi="Book Antiqua"/>
                <w:bCs/>
                <w:sz w:val="18"/>
                <w:szCs w:val="20"/>
              </w:rPr>
              <w:t>JOURNL 1173 INTERNSHIP</w:t>
            </w:r>
          </w:p>
        </w:tc>
      </w:tr>
    </w:tbl>
    <w:p w14:paraId="781342F6" w14:textId="4FD6CED5" w:rsidR="00962F76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7EC9961F" w14:textId="77777777" w:rsidR="008F70B7" w:rsidRDefault="008F70B7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479BECD8" w14:textId="092E9E9E" w:rsidR="008F70B7" w:rsidRPr="00620796" w:rsidRDefault="008F70B7" w:rsidP="008F70B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JOURNALISM</w:t>
      </w: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OFFERED IN FALL OF ODD-NUMBERED YEARS</w:t>
      </w:r>
    </w:p>
    <w:p w14:paraId="43D9F55B" w14:textId="77777777" w:rsidR="008F70B7" w:rsidRDefault="008F70B7" w:rsidP="008F70B7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8F70B7" w:rsidRPr="00A24900" w14:paraId="5F1E7C5E" w14:textId="77777777" w:rsidTr="00595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BA68A90" w14:textId="77777777" w:rsidR="008F70B7" w:rsidRPr="00A24900" w:rsidRDefault="008F70B7" w:rsidP="00595D02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8F70B7" w:rsidRPr="0021650B" w14:paraId="2CBC535D" w14:textId="77777777" w:rsidTr="00595D02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2F961BFC" w14:textId="2110DD44" w:rsidR="008F70B7" w:rsidRPr="00E45039" w:rsidRDefault="005809D0" w:rsidP="00595D02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097198">
              <w:rPr>
                <w:rFonts w:ascii="Book Antiqua" w:hAnsi="Book Antiqua"/>
                <w:bCs/>
                <w:sz w:val="18"/>
                <w:szCs w:val="20"/>
              </w:rPr>
              <w:t xml:space="preserve">JOURNL </w:t>
            </w:r>
            <w:r>
              <w:rPr>
                <w:rFonts w:ascii="Book Antiqua" w:hAnsi="Book Antiqua"/>
                <w:bCs/>
                <w:sz w:val="18"/>
                <w:szCs w:val="20"/>
              </w:rPr>
              <w:t>1136 COPYREADING/EDITING</w:t>
            </w:r>
          </w:p>
        </w:tc>
      </w:tr>
    </w:tbl>
    <w:p w14:paraId="3E0D3868" w14:textId="77777777" w:rsidR="008F70B7" w:rsidRDefault="008F70B7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15FCC8F6" w14:textId="77777777" w:rsidR="00962F76" w:rsidRPr="00A24900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6953D4A7" w14:textId="5818A848" w:rsidR="00BB4066" w:rsidRPr="00620796" w:rsidRDefault="00BB4066" w:rsidP="00EB03FC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bookmarkStart w:id="1" w:name="_Hlk11403566"/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JOURNALISM</w:t>
      </w: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</w:t>
      </w:r>
      <w:r w:rsidR="00EB03FC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OFFERED IN FALL OF EVEN-NUMBERED YEARS</w:t>
      </w:r>
    </w:p>
    <w:p w14:paraId="5F014124" w14:textId="6B5F2808" w:rsidR="00BB4066" w:rsidRDefault="00BB4066" w:rsidP="00BB406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EB03FC" w:rsidRPr="00A24900" w14:paraId="6926A543" w14:textId="77777777" w:rsidTr="0007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D98C767" w14:textId="77777777" w:rsidR="00EB03FC" w:rsidRPr="00A24900" w:rsidRDefault="00EB03FC" w:rsidP="0042435E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5809D0" w:rsidRPr="0021650B" w14:paraId="58D7D8FA" w14:textId="77777777" w:rsidTr="00075E1F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297717C6" w14:textId="58780C33" w:rsidR="005809D0" w:rsidRPr="00097198" w:rsidRDefault="005809D0" w:rsidP="00EB03FC">
            <w:pPr>
              <w:shd w:val="clear" w:color="auto" w:fill="FFFFFF"/>
              <w:rPr>
                <w:rFonts w:ascii="Book Antiqua" w:hAnsi="Book Antiqua"/>
                <w:bCs/>
                <w:sz w:val="18"/>
                <w:szCs w:val="20"/>
              </w:rPr>
            </w:pPr>
            <w:r w:rsidRPr="00097198">
              <w:rPr>
                <w:rFonts w:ascii="Book Antiqua" w:hAnsi="Book Antiqua"/>
                <w:bCs/>
                <w:sz w:val="18"/>
                <w:szCs w:val="20"/>
              </w:rPr>
              <w:t xml:space="preserve">JOURNL </w:t>
            </w:r>
            <w:r>
              <w:rPr>
                <w:rFonts w:ascii="Book Antiqua" w:hAnsi="Book Antiqua"/>
                <w:bCs/>
                <w:sz w:val="18"/>
                <w:szCs w:val="20"/>
              </w:rPr>
              <w:t>1137 NEWSPAPER LAYOUT/DESIGN</w:t>
            </w:r>
          </w:p>
        </w:tc>
      </w:tr>
      <w:bookmarkEnd w:id="1"/>
    </w:tbl>
    <w:p w14:paraId="1DB646EF" w14:textId="77777777" w:rsidR="00962F76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74CBEFD3" w14:textId="77777777" w:rsidR="00962F76" w:rsidRPr="00A24900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70F2A858" w14:textId="27866C11" w:rsidR="00BE1D1B" w:rsidRDefault="003C01F4" w:rsidP="003C01F4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JOURNALISM </w:t>
      </w:r>
      <w:r w:rsidR="00BE1D1B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COURSES OFFERED</w:t>
      </w:r>
    </w:p>
    <w:p w14:paraId="28E2959B" w14:textId="628F324E" w:rsidR="003C01F4" w:rsidRDefault="003C01F4" w:rsidP="003C01F4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AA528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179221BE" w14:textId="77777777" w:rsidR="003C01F4" w:rsidRPr="003B7D0E" w:rsidRDefault="003C01F4" w:rsidP="003C01F4">
      <w:pPr>
        <w:spacing w:after="0" w:line="240" w:lineRule="auto"/>
        <w:ind w:firstLine="706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3C01F4" w:rsidRPr="00A24900" w14:paraId="1CFA3408" w14:textId="77777777" w:rsidTr="0007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C2545F8" w14:textId="77777777" w:rsidR="003C01F4" w:rsidRPr="00A24900" w:rsidRDefault="003C01F4" w:rsidP="002B4968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3C01F4" w:rsidRPr="0021650B" w14:paraId="451A1827" w14:textId="77777777" w:rsidTr="00075E1F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45AAD0D3" w14:textId="690A6826" w:rsidR="009857ED" w:rsidRPr="009857ED" w:rsidRDefault="009857ED" w:rsidP="009857ED">
            <w:pPr>
              <w:shd w:val="clear" w:color="auto" w:fill="FFFFFF"/>
              <w:rPr>
                <w:rFonts w:ascii="Book Antiqua" w:hAnsi="Book Antiqua" w:cs="Times New Roman"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1135 EDITORIAL WRITING</w:t>
            </w:r>
          </w:p>
        </w:tc>
      </w:tr>
      <w:tr w:rsidR="005809D0" w:rsidRPr="0021650B" w14:paraId="5BDFFED3" w14:textId="77777777" w:rsidTr="00075E1F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6F9C57C4" w14:textId="14B34F11" w:rsidR="005809D0" w:rsidRDefault="005809D0" w:rsidP="009857ED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1138 REPORTING 2</w:t>
            </w:r>
          </w:p>
        </w:tc>
      </w:tr>
      <w:tr w:rsidR="009857ED" w:rsidRPr="0021650B" w14:paraId="354F45D4" w14:textId="77777777" w:rsidTr="00075E1F">
        <w:tc>
          <w:tcPr>
            <w:tcW w:w="5000" w:type="pct"/>
            <w:tcBorders>
              <w:top w:val="single" w:sz="2" w:space="0" w:color="auto"/>
              <w:bottom w:val="single" w:sz="8" w:space="0" w:color="auto"/>
            </w:tcBorders>
          </w:tcPr>
          <w:p w14:paraId="0C690E1E" w14:textId="4F4A664D" w:rsidR="009857ED" w:rsidRPr="00521BF1" w:rsidRDefault="009857ED" w:rsidP="002B4968">
            <w:pPr>
              <w:shd w:val="clear" w:color="auto" w:fill="FFFFFF"/>
              <w:rPr>
                <w:rStyle w:val="Strong"/>
                <w:rFonts w:ascii="Book Antiqua" w:hAnsi="Book Antiqua" w:cs="Times New Roman"/>
                <w:b w:val="0"/>
                <w:sz w:val="18"/>
                <w:szCs w:val="18"/>
              </w:rPr>
            </w:pPr>
            <w:r w:rsidRPr="00521BF1">
              <w:rPr>
                <w:rStyle w:val="Strong"/>
                <w:rFonts w:ascii="Book Antiqua" w:hAnsi="Book Antiqua" w:cs="Times New Roman"/>
                <w:b w:val="0"/>
                <w:sz w:val="18"/>
                <w:szCs w:val="18"/>
              </w:rPr>
              <w:t>JOURN</w:t>
            </w:r>
            <w:r>
              <w:rPr>
                <w:rStyle w:val="Strong"/>
                <w:rFonts w:ascii="Book Antiqua" w:hAnsi="Book Antiqua" w:cs="Times New Roman"/>
                <w:b w:val="0"/>
                <w:sz w:val="18"/>
                <w:szCs w:val="18"/>
              </w:rPr>
              <w:t>L 1147 THE MEDIA AND THE LAW</w:t>
            </w:r>
          </w:p>
        </w:tc>
      </w:tr>
    </w:tbl>
    <w:p w14:paraId="4EBC69E9" w14:textId="77777777" w:rsidR="00962F76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2D37FE04" w14:textId="77777777" w:rsidR="00962F76" w:rsidRPr="00A24900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585A28A4" w14:textId="77777777" w:rsidR="00EE36B7" w:rsidRPr="00E94D8E" w:rsidRDefault="00EE36B7" w:rsidP="00EE36B7">
      <w:pPr>
        <w:ind w:left="720" w:right="900"/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EE36B7" w:rsidRPr="00E94D8E" w:rsidSect="00EE36B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553D4"/>
    <w:rsid w:val="00070692"/>
    <w:rsid w:val="00073931"/>
    <w:rsid w:val="00075E1F"/>
    <w:rsid w:val="0008087E"/>
    <w:rsid w:val="00097198"/>
    <w:rsid w:val="000C3DC4"/>
    <w:rsid w:val="001771AF"/>
    <w:rsid w:val="0018477E"/>
    <w:rsid w:val="00195543"/>
    <w:rsid w:val="001C6721"/>
    <w:rsid w:val="001D022B"/>
    <w:rsid w:val="001F39D1"/>
    <w:rsid w:val="0021650B"/>
    <w:rsid w:val="0022418E"/>
    <w:rsid w:val="00246744"/>
    <w:rsid w:val="002900FF"/>
    <w:rsid w:val="002D0A82"/>
    <w:rsid w:val="00305C17"/>
    <w:rsid w:val="003210E9"/>
    <w:rsid w:val="003219E3"/>
    <w:rsid w:val="0032342F"/>
    <w:rsid w:val="00327540"/>
    <w:rsid w:val="003413F5"/>
    <w:rsid w:val="00377980"/>
    <w:rsid w:val="00393D1B"/>
    <w:rsid w:val="003B77D2"/>
    <w:rsid w:val="003C01F4"/>
    <w:rsid w:val="003F759F"/>
    <w:rsid w:val="004013E4"/>
    <w:rsid w:val="004512DB"/>
    <w:rsid w:val="0045280B"/>
    <w:rsid w:val="00452A37"/>
    <w:rsid w:val="004A4814"/>
    <w:rsid w:val="005121D1"/>
    <w:rsid w:val="0051566E"/>
    <w:rsid w:val="00521BF1"/>
    <w:rsid w:val="00541702"/>
    <w:rsid w:val="00553FA0"/>
    <w:rsid w:val="00573EA3"/>
    <w:rsid w:val="005809D0"/>
    <w:rsid w:val="005B1E6D"/>
    <w:rsid w:val="00616D4B"/>
    <w:rsid w:val="00625812"/>
    <w:rsid w:val="00635A45"/>
    <w:rsid w:val="00661BF1"/>
    <w:rsid w:val="00682119"/>
    <w:rsid w:val="006932D7"/>
    <w:rsid w:val="006A2F3F"/>
    <w:rsid w:val="006B7D4C"/>
    <w:rsid w:val="006D00EF"/>
    <w:rsid w:val="006D03E4"/>
    <w:rsid w:val="006F16D7"/>
    <w:rsid w:val="00746E95"/>
    <w:rsid w:val="00756FD1"/>
    <w:rsid w:val="007718E6"/>
    <w:rsid w:val="00790F0E"/>
    <w:rsid w:val="0079155C"/>
    <w:rsid w:val="007B6979"/>
    <w:rsid w:val="007B6C8E"/>
    <w:rsid w:val="00833815"/>
    <w:rsid w:val="00844528"/>
    <w:rsid w:val="0086267A"/>
    <w:rsid w:val="0088635A"/>
    <w:rsid w:val="008B4276"/>
    <w:rsid w:val="008B7957"/>
    <w:rsid w:val="008F67DD"/>
    <w:rsid w:val="008F70B7"/>
    <w:rsid w:val="0091164F"/>
    <w:rsid w:val="00962F76"/>
    <w:rsid w:val="00974D9A"/>
    <w:rsid w:val="009857ED"/>
    <w:rsid w:val="009A366A"/>
    <w:rsid w:val="00A24900"/>
    <w:rsid w:val="00A30DA5"/>
    <w:rsid w:val="00A470CE"/>
    <w:rsid w:val="00A64B13"/>
    <w:rsid w:val="00A9745C"/>
    <w:rsid w:val="00AA5284"/>
    <w:rsid w:val="00B346B4"/>
    <w:rsid w:val="00B506BC"/>
    <w:rsid w:val="00B82A64"/>
    <w:rsid w:val="00B948C3"/>
    <w:rsid w:val="00BB4066"/>
    <w:rsid w:val="00BE1D1B"/>
    <w:rsid w:val="00BF62FA"/>
    <w:rsid w:val="00C33BDB"/>
    <w:rsid w:val="00C519EC"/>
    <w:rsid w:val="00C8436F"/>
    <w:rsid w:val="00C96055"/>
    <w:rsid w:val="00CB5285"/>
    <w:rsid w:val="00CC0F67"/>
    <w:rsid w:val="00CC6CC6"/>
    <w:rsid w:val="00CD60D7"/>
    <w:rsid w:val="00CF137B"/>
    <w:rsid w:val="00D22553"/>
    <w:rsid w:val="00D246A1"/>
    <w:rsid w:val="00D6187C"/>
    <w:rsid w:val="00D90894"/>
    <w:rsid w:val="00DD5DF7"/>
    <w:rsid w:val="00DF0FF1"/>
    <w:rsid w:val="00E00F15"/>
    <w:rsid w:val="00E108D1"/>
    <w:rsid w:val="00E11821"/>
    <w:rsid w:val="00E1358C"/>
    <w:rsid w:val="00E14BBB"/>
    <w:rsid w:val="00EA71B1"/>
    <w:rsid w:val="00EB03FC"/>
    <w:rsid w:val="00EC7329"/>
    <w:rsid w:val="00EE08C9"/>
    <w:rsid w:val="00EE36B7"/>
    <w:rsid w:val="00F11951"/>
    <w:rsid w:val="00F43FF4"/>
    <w:rsid w:val="00F55F85"/>
    <w:rsid w:val="00F951EA"/>
    <w:rsid w:val="00FA2811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1847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77E"/>
    <w:pPr>
      <w:spacing w:before="150" w:after="150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8477E"/>
    <w:rPr>
      <w:i/>
      <w:iCs/>
    </w:rPr>
  </w:style>
  <w:style w:type="table" w:customStyle="1" w:styleId="LightList1">
    <w:name w:val="Light List1"/>
    <w:basedOn w:val="TableNormal"/>
    <w:next w:val="LightList"/>
    <w:uiPriority w:val="61"/>
    <w:rsid w:val="0018477E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47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EF13-9CD4-4BA8-A5B0-B8A7264B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Stoneham, Michael P</cp:lastModifiedBy>
  <cp:revision>2</cp:revision>
  <cp:lastPrinted>2018-04-04T15:37:00Z</cp:lastPrinted>
  <dcterms:created xsi:type="dcterms:W3CDTF">2020-08-26T15:30:00Z</dcterms:created>
  <dcterms:modified xsi:type="dcterms:W3CDTF">2020-08-26T15:30:00Z</dcterms:modified>
</cp:coreProperties>
</file>